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E9DA" w14:textId="77777777" w:rsidR="00DA5453" w:rsidRDefault="00DA5453" w:rsidP="00DA545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SHOOTER CERTIFICATION CARDS </w:t>
      </w:r>
      <w:r w:rsidR="00A146AB">
        <w:rPr>
          <w:b/>
          <w:sz w:val="30"/>
          <w:szCs w:val="30"/>
        </w:rPr>
        <w:t xml:space="preserve">(SCC) </w:t>
      </w:r>
      <w:r>
        <w:rPr>
          <w:b/>
          <w:sz w:val="30"/>
          <w:szCs w:val="30"/>
        </w:rPr>
        <w:t>REQUIREMENTS 2024</w:t>
      </w:r>
    </w:p>
    <w:p w14:paraId="0C83343A" w14:textId="77777777" w:rsidR="00DA5453" w:rsidRDefault="00DA5453" w:rsidP="00DA545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ADDITION OF HAND</w:t>
      </w:r>
      <w:r w:rsidR="006601D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LOAD</w:t>
      </w:r>
      <w:r w:rsidR="006601DE">
        <w:rPr>
          <w:b/>
          <w:sz w:val="30"/>
          <w:szCs w:val="30"/>
        </w:rPr>
        <w:t xml:space="preserve">ED </w:t>
      </w:r>
      <w:r>
        <w:rPr>
          <w:b/>
          <w:sz w:val="30"/>
          <w:szCs w:val="30"/>
        </w:rPr>
        <w:t>AMMUNITION CERTIFICATION</w:t>
      </w:r>
    </w:p>
    <w:p w14:paraId="20775B6E" w14:textId="77777777" w:rsidR="00AA58FC" w:rsidRDefault="00DA5453" w:rsidP="00DA5453">
      <w:pPr>
        <w:rPr>
          <w:sz w:val="24"/>
          <w:szCs w:val="24"/>
        </w:rPr>
      </w:pPr>
      <w:r>
        <w:rPr>
          <w:sz w:val="24"/>
          <w:szCs w:val="24"/>
        </w:rPr>
        <w:t xml:space="preserve">Following a number of safety incidents </w:t>
      </w:r>
      <w:r w:rsidR="00A6085C">
        <w:rPr>
          <w:sz w:val="24"/>
          <w:szCs w:val="24"/>
        </w:rPr>
        <w:t>involving h</w:t>
      </w:r>
      <w:r w:rsidR="00CE7CC0">
        <w:rPr>
          <w:sz w:val="24"/>
          <w:szCs w:val="24"/>
        </w:rPr>
        <w:t xml:space="preserve">and </w:t>
      </w:r>
      <w:r w:rsidR="00A6085C">
        <w:rPr>
          <w:sz w:val="24"/>
          <w:szCs w:val="24"/>
        </w:rPr>
        <w:t>loaded ammunition</w:t>
      </w:r>
      <w:r>
        <w:rPr>
          <w:sz w:val="24"/>
          <w:szCs w:val="24"/>
        </w:rPr>
        <w:t xml:space="preserve">, the NRA are implementing the addition of </w:t>
      </w:r>
      <w:r w:rsidR="00AA58FC">
        <w:rPr>
          <w:sz w:val="24"/>
          <w:szCs w:val="24"/>
        </w:rPr>
        <w:t>“</w:t>
      </w:r>
      <w:r w:rsidR="006601DE">
        <w:rPr>
          <w:sz w:val="24"/>
          <w:szCs w:val="24"/>
        </w:rPr>
        <w:t xml:space="preserve">Hand Loaded </w:t>
      </w:r>
      <w:r>
        <w:rPr>
          <w:sz w:val="24"/>
          <w:szCs w:val="24"/>
        </w:rPr>
        <w:t>Ammunition</w:t>
      </w:r>
      <w:r w:rsidR="00AA58FC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AA58FC">
        <w:rPr>
          <w:sz w:val="24"/>
          <w:szCs w:val="24"/>
        </w:rPr>
        <w:t xml:space="preserve">as a recognised certification </w:t>
      </w:r>
      <w:r>
        <w:rPr>
          <w:sz w:val="24"/>
          <w:szCs w:val="24"/>
        </w:rPr>
        <w:t>on Shooter Certification Card</w:t>
      </w:r>
      <w:r w:rsidR="00416CC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146AB">
        <w:rPr>
          <w:sz w:val="24"/>
          <w:szCs w:val="24"/>
        </w:rPr>
        <w:t>(SCC)</w:t>
      </w:r>
      <w:r w:rsidR="00416CC3">
        <w:rPr>
          <w:sz w:val="24"/>
          <w:szCs w:val="24"/>
        </w:rPr>
        <w:t xml:space="preserve"> issued</w:t>
      </w:r>
      <w:r w:rsidR="00A146AB">
        <w:rPr>
          <w:sz w:val="24"/>
          <w:szCs w:val="24"/>
        </w:rPr>
        <w:t xml:space="preserve"> </w:t>
      </w:r>
      <w:r w:rsidR="00AA58FC">
        <w:rPr>
          <w:sz w:val="24"/>
          <w:szCs w:val="24"/>
        </w:rPr>
        <w:t xml:space="preserve">from January 2024 onwards.  </w:t>
      </w:r>
    </w:p>
    <w:p w14:paraId="1DFB53F2" w14:textId="4573ECB0" w:rsidR="00A6085C" w:rsidRDefault="00A6085C" w:rsidP="00DA5453">
      <w:pPr>
        <w:rPr>
          <w:sz w:val="24"/>
          <w:szCs w:val="24"/>
        </w:rPr>
      </w:pPr>
      <w:r>
        <w:rPr>
          <w:sz w:val="24"/>
          <w:szCs w:val="24"/>
        </w:rPr>
        <w:t>Safety is paramount</w:t>
      </w:r>
      <w:r w:rsidR="00BC2263">
        <w:rPr>
          <w:sz w:val="24"/>
          <w:szCs w:val="24"/>
        </w:rPr>
        <w:t xml:space="preserve"> and all members of both the NRA and affiliated clubs who</w:t>
      </w:r>
      <w:r w:rsidR="006601DE">
        <w:rPr>
          <w:sz w:val="24"/>
          <w:szCs w:val="24"/>
        </w:rPr>
        <w:t xml:space="preserve"> hand </w:t>
      </w:r>
      <w:r w:rsidR="00BC2263">
        <w:rPr>
          <w:sz w:val="24"/>
          <w:szCs w:val="24"/>
        </w:rPr>
        <w:t>load ammunition must ensure they follow safe practice in the preparation and use of ammunition.</w:t>
      </w:r>
      <w:r>
        <w:rPr>
          <w:sz w:val="24"/>
          <w:szCs w:val="24"/>
        </w:rPr>
        <w:t xml:space="preserve"> </w:t>
      </w:r>
    </w:p>
    <w:p w14:paraId="4DD01B3E" w14:textId="79EA5E70" w:rsidR="00A6085C" w:rsidRDefault="00A6085C" w:rsidP="00DA5453">
      <w:pPr>
        <w:rPr>
          <w:sz w:val="24"/>
          <w:szCs w:val="24"/>
        </w:rPr>
      </w:pPr>
      <w:r>
        <w:rPr>
          <w:sz w:val="24"/>
          <w:szCs w:val="24"/>
        </w:rPr>
        <w:t xml:space="preserve">The NRA has developed a Code of Practice (CoP) for Hand Loading Ammunition </w:t>
      </w:r>
      <w:r w:rsidR="001509CA">
        <w:rPr>
          <w:sz w:val="24"/>
          <w:szCs w:val="24"/>
        </w:rPr>
        <w:t xml:space="preserve">which </w:t>
      </w:r>
      <w:r>
        <w:rPr>
          <w:sz w:val="24"/>
          <w:szCs w:val="24"/>
        </w:rPr>
        <w:t>provides guidance for the safe preparation and use of ammunition.  It is not intended to provide comprehensive instruction on hand</w:t>
      </w:r>
      <w:r w:rsidR="00CE7CC0">
        <w:rPr>
          <w:sz w:val="24"/>
          <w:szCs w:val="24"/>
        </w:rPr>
        <w:t xml:space="preserve"> </w:t>
      </w:r>
      <w:r>
        <w:rPr>
          <w:sz w:val="24"/>
          <w:szCs w:val="24"/>
        </w:rPr>
        <w:t>loading techniques, nor is it intended to replace or be a substitute for hand</w:t>
      </w:r>
      <w:r w:rsidR="00CE7CC0">
        <w:rPr>
          <w:sz w:val="24"/>
          <w:szCs w:val="24"/>
        </w:rPr>
        <w:t xml:space="preserve"> </w:t>
      </w:r>
      <w:r>
        <w:rPr>
          <w:sz w:val="24"/>
          <w:szCs w:val="24"/>
        </w:rPr>
        <w:t>loading manuals or hand</w:t>
      </w:r>
      <w:r w:rsidR="00CE7CC0">
        <w:rPr>
          <w:sz w:val="24"/>
          <w:szCs w:val="24"/>
        </w:rPr>
        <w:t xml:space="preserve"> </w:t>
      </w:r>
      <w:r>
        <w:rPr>
          <w:sz w:val="24"/>
          <w:szCs w:val="24"/>
        </w:rPr>
        <w:t>loading training course</w:t>
      </w:r>
      <w:r w:rsidR="00AC31B2">
        <w:rPr>
          <w:sz w:val="24"/>
          <w:szCs w:val="24"/>
        </w:rPr>
        <w:t>s</w:t>
      </w:r>
      <w:r>
        <w:rPr>
          <w:sz w:val="24"/>
          <w:szCs w:val="24"/>
        </w:rPr>
        <w:t>, such as the one offered by the NRA.</w:t>
      </w:r>
    </w:p>
    <w:p w14:paraId="43B1F96F" w14:textId="49088750" w:rsidR="00E44653" w:rsidRDefault="00416CC3" w:rsidP="00E44653">
      <w:pPr>
        <w:rPr>
          <w:sz w:val="24"/>
          <w:szCs w:val="24"/>
        </w:rPr>
      </w:pPr>
      <w:r>
        <w:rPr>
          <w:sz w:val="24"/>
          <w:szCs w:val="24"/>
        </w:rPr>
        <w:t xml:space="preserve">To obtain hand loaded ammunition certification on an SCC, shooters need to read the CoP and </w:t>
      </w:r>
      <w:r w:rsidR="001509CA">
        <w:rPr>
          <w:sz w:val="24"/>
          <w:szCs w:val="24"/>
        </w:rPr>
        <w:t xml:space="preserve">complete and </w:t>
      </w:r>
      <w:r>
        <w:rPr>
          <w:sz w:val="24"/>
          <w:szCs w:val="24"/>
        </w:rPr>
        <w:t xml:space="preserve">sign the Declaration on page 9 - </w:t>
      </w:r>
      <w:hyperlink r:id="rId4" w:history="1">
        <w:r w:rsidR="0029078A" w:rsidRPr="00836B78">
          <w:rPr>
            <w:rStyle w:val="Hyperlink"/>
            <w:sz w:val="24"/>
            <w:szCs w:val="24"/>
          </w:rPr>
          <w:t>https://nra.org.uk/wp-content/uploads/NRA-Code-of-Practice-for-Handloading-Firearms-Ammunition.pdf</w:t>
        </w:r>
      </w:hyperlink>
      <w:r w:rsidR="00E44653">
        <w:rPr>
          <w:rStyle w:val="Hyperlink"/>
          <w:sz w:val="24"/>
          <w:szCs w:val="24"/>
        </w:rPr>
        <w:t xml:space="preserve"> </w:t>
      </w:r>
      <w:r w:rsidR="00E44653">
        <w:rPr>
          <w:sz w:val="24"/>
          <w:szCs w:val="24"/>
        </w:rPr>
        <w:t xml:space="preserve">  A declaration then remains valid indefinitely unless revoked by the club or the NRA.</w:t>
      </w:r>
    </w:p>
    <w:p w14:paraId="24E2CB0A" w14:textId="77777777" w:rsidR="00F93670" w:rsidRDefault="00F93670" w:rsidP="00416CC3">
      <w:pPr>
        <w:rPr>
          <w:sz w:val="24"/>
          <w:szCs w:val="24"/>
        </w:rPr>
      </w:pPr>
    </w:p>
    <w:p w14:paraId="2B9404D8" w14:textId="77777777" w:rsidR="00416CC3" w:rsidRPr="00F93670" w:rsidRDefault="00416CC3" w:rsidP="00416CC3">
      <w:pPr>
        <w:rPr>
          <w:b/>
          <w:sz w:val="24"/>
          <w:szCs w:val="24"/>
        </w:rPr>
      </w:pPr>
      <w:r w:rsidRPr="00F93670">
        <w:rPr>
          <w:b/>
          <w:sz w:val="24"/>
          <w:szCs w:val="24"/>
        </w:rPr>
        <w:t>Shooters who use hand loaded ammunition, but do not hand load themselves, are not required to have it on their SCC.</w:t>
      </w:r>
    </w:p>
    <w:p w14:paraId="688A8D83" w14:textId="77777777" w:rsidR="00F93670" w:rsidRDefault="00F93670" w:rsidP="00AC31B2">
      <w:pPr>
        <w:rPr>
          <w:b/>
          <w:sz w:val="24"/>
          <w:szCs w:val="24"/>
        </w:rPr>
      </w:pPr>
    </w:p>
    <w:p w14:paraId="2663B987" w14:textId="77777777" w:rsidR="00416CC3" w:rsidRPr="00416CC3" w:rsidRDefault="00416CC3" w:rsidP="00AC31B2">
      <w:pPr>
        <w:rPr>
          <w:b/>
          <w:sz w:val="24"/>
          <w:szCs w:val="24"/>
        </w:rPr>
      </w:pPr>
      <w:r w:rsidRPr="00416CC3">
        <w:rPr>
          <w:b/>
          <w:sz w:val="24"/>
          <w:szCs w:val="24"/>
        </w:rPr>
        <w:t>SCCs issued by the NRA</w:t>
      </w:r>
    </w:p>
    <w:p w14:paraId="5AD128D6" w14:textId="26D7E763" w:rsidR="00AA58FC" w:rsidRDefault="00AA58FC" w:rsidP="00DA5453">
      <w:pPr>
        <w:rPr>
          <w:sz w:val="24"/>
          <w:szCs w:val="24"/>
        </w:rPr>
      </w:pPr>
      <w:r>
        <w:rPr>
          <w:sz w:val="24"/>
          <w:szCs w:val="24"/>
        </w:rPr>
        <w:t xml:space="preserve">NRA Members who have 4 year SCCs </w:t>
      </w:r>
      <w:r w:rsidR="00242248">
        <w:rPr>
          <w:sz w:val="24"/>
          <w:szCs w:val="24"/>
        </w:rPr>
        <w:t xml:space="preserve">should email or post </w:t>
      </w:r>
      <w:r>
        <w:rPr>
          <w:sz w:val="24"/>
          <w:szCs w:val="24"/>
        </w:rPr>
        <w:t xml:space="preserve">the signed </w:t>
      </w:r>
      <w:r w:rsidR="00416CC3">
        <w:rPr>
          <w:sz w:val="24"/>
          <w:szCs w:val="24"/>
        </w:rPr>
        <w:t>D</w:t>
      </w:r>
      <w:r>
        <w:rPr>
          <w:sz w:val="24"/>
          <w:szCs w:val="24"/>
        </w:rPr>
        <w:t xml:space="preserve">eclaration to the membership department for inclusion on their SCC – </w:t>
      </w:r>
      <w:hyperlink r:id="rId5" w:history="1">
        <w:r w:rsidR="00242248" w:rsidRPr="003A5E4C">
          <w:rPr>
            <w:rStyle w:val="Hyperlink"/>
            <w:sz w:val="24"/>
            <w:szCs w:val="24"/>
          </w:rPr>
          <w:t>h</w:t>
        </w:r>
        <w:r w:rsidR="00D60B18">
          <w:rPr>
            <w:rStyle w:val="Hyperlink"/>
            <w:sz w:val="24"/>
            <w:szCs w:val="24"/>
          </w:rPr>
          <w:t>and</w:t>
        </w:r>
        <w:r w:rsidR="00242248" w:rsidRPr="003A5E4C">
          <w:rPr>
            <w:rStyle w:val="Hyperlink"/>
            <w:sz w:val="24"/>
            <w:szCs w:val="24"/>
          </w:rPr>
          <w:t>loadedscc@nra.org.uk</w:t>
        </w:r>
      </w:hyperlink>
    </w:p>
    <w:p w14:paraId="25188DCF" w14:textId="7296ACA9" w:rsidR="00416CC3" w:rsidRDefault="00416CC3" w:rsidP="00416CC3">
      <w:pPr>
        <w:rPr>
          <w:sz w:val="24"/>
          <w:szCs w:val="24"/>
        </w:rPr>
      </w:pPr>
      <w:r>
        <w:rPr>
          <w:sz w:val="24"/>
          <w:szCs w:val="24"/>
        </w:rPr>
        <w:t>NRA SCCs which expire in 2023 will be produced and distributed from 1</w:t>
      </w:r>
      <w:r w:rsidRPr="00416C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November</w:t>
      </w:r>
      <w:r w:rsidR="0024224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to 28</w:t>
      </w:r>
      <w:r w:rsidRPr="00416CC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2024. </w:t>
      </w:r>
    </w:p>
    <w:p w14:paraId="3A04FF8A" w14:textId="77777777" w:rsidR="00AC31B2" w:rsidRDefault="00AC31B2" w:rsidP="00DA5453">
      <w:pPr>
        <w:rPr>
          <w:sz w:val="24"/>
          <w:szCs w:val="24"/>
        </w:rPr>
      </w:pPr>
      <w:r>
        <w:rPr>
          <w:sz w:val="24"/>
          <w:szCs w:val="24"/>
        </w:rPr>
        <w:t>Any NRA member whose SCC expires in 2024/2025/2026/2027 will have new SCCs produced between 1</w:t>
      </w:r>
      <w:r w:rsidRPr="00A6085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and 1</w:t>
      </w:r>
      <w:r w:rsidRPr="00A6085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June 2024.</w:t>
      </w:r>
    </w:p>
    <w:p w14:paraId="6CCC1398" w14:textId="77777777" w:rsidR="00416CC3" w:rsidRPr="00416CC3" w:rsidRDefault="00416CC3" w:rsidP="00416CC3">
      <w:pPr>
        <w:rPr>
          <w:b/>
          <w:sz w:val="24"/>
          <w:szCs w:val="24"/>
        </w:rPr>
      </w:pPr>
      <w:r w:rsidRPr="00416CC3">
        <w:rPr>
          <w:b/>
          <w:sz w:val="24"/>
          <w:szCs w:val="24"/>
        </w:rPr>
        <w:t>SCCs issued by affiliated clubs</w:t>
      </w:r>
    </w:p>
    <w:p w14:paraId="04D211A5" w14:textId="67CC2530" w:rsidR="00E44653" w:rsidRDefault="00416CC3" w:rsidP="00DA5453">
      <w:pPr>
        <w:rPr>
          <w:sz w:val="24"/>
          <w:szCs w:val="24"/>
        </w:rPr>
      </w:pPr>
      <w:r>
        <w:rPr>
          <w:sz w:val="24"/>
          <w:szCs w:val="24"/>
        </w:rPr>
        <w:t xml:space="preserve">Members of affiliated clubs </w:t>
      </w:r>
      <w:r w:rsidR="00AA58FC">
        <w:rPr>
          <w:sz w:val="24"/>
          <w:szCs w:val="24"/>
        </w:rPr>
        <w:t xml:space="preserve">are required to send their signed </w:t>
      </w:r>
      <w:r>
        <w:rPr>
          <w:sz w:val="24"/>
          <w:szCs w:val="24"/>
        </w:rPr>
        <w:t>D</w:t>
      </w:r>
      <w:r w:rsidR="00AA58FC">
        <w:rPr>
          <w:sz w:val="24"/>
          <w:szCs w:val="24"/>
        </w:rPr>
        <w:t>eclaration to the</w:t>
      </w:r>
      <w:r w:rsidR="00CE7CC0">
        <w:rPr>
          <w:sz w:val="24"/>
          <w:szCs w:val="24"/>
        </w:rPr>
        <w:t xml:space="preserve">ir </w:t>
      </w:r>
      <w:r w:rsidR="00AA58FC">
        <w:rPr>
          <w:sz w:val="24"/>
          <w:szCs w:val="24"/>
        </w:rPr>
        <w:t>Club Chair</w:t>
      </w:r>
      <w:r w:rsidR="00CE7CC0">
        <w:rPr>
          <w:sz w:val="24"/>
          <w:szCs w:val="24"/>
        </w:rPr>
        <w:t>person</w:t>
      </w:r>
      <w:r w:rsidR="00AA58FC">
        <w:rPr>
          <w:sz w:val="24"/>
          <w:szCs w:val="24"/>
        </w:rPr>
        <w:t xml:space="preserve">, who will retain the </w:t>
      </w:r>
      <w:r>
        <w:rPr>
          <w:sz w:val="24"/>
          <w:szCs w:val="24"/>
        </w:rPr>
        <w:t>D</w:t>
      </w:r>
      <w:r w:rsidR="00AA58FC">
        <w:rPr>
          <w:sz w:val="24"/>
          <w:szCs w:val="24"/>
        </w:rPr>
        <w:t xml:space="preserve">eclaration with club records and request the addition to </w:t>
      </w:r>
      <w:r>
        <w:rPr>
          <w:sz w:val="24"/>
          <w:szCs w:val="24"/>
        </w:rPr>
        <w:t xml:space="preserve">member </w:t>
      </w:r>
      <w:r w:rsidR="00AA58FC">
        <w:rPr>
          <w:sz w:val="24"/>
          <w:szCs w:val="24"/>
        </w:rPr>
        <w:t>SCCs through the annual club renewal process</w:t>
      </w:r>
      <w:r w:rsidR="00E44653">
        <w:rPr>
          <w:sz w:val="24"/>
          <w:szCs w:val="24"/>
        </w:rPr>
        <w:t>.</w:t>
      </w:r>
    </w:p>
    <w:p w14:paraId="09FB9B05" w14:textId="77777777" w:rsidR="00A6085C" w:rsidRDefault="00416CC3" w:rsidP="00DA5453">
      <w:pPr>
        <w:rPr>
          <w:sz w:val="24"/>
          <w:szCs w:val="24"/>
        </w:rPr>
      </w:pPr>
      <w:r>
        <w:rPr>
          <w:sz w:val="24"/>
          <w:szCs w:val="24"/>
        </w:rPr>
        <w:t>SCCs will be distributed with the 2024 affiliation paperwork.</w:t>
      </w:r>
    </w:p>
    <w:p w14:paraId="6297F81A" w14:textId="77777777" w:rsidR="00242248" w:rsidRDefault="00242248" w:rsidP="00DA5453">
      <w:pPr>
        <w:rPr>
          <w:b/>
          <w:sz w:val="24"/>
          <w:szCs w:val="24"/>
        </w:rPr>
      </w:pPr>
    </w:p>
    <w:p w14:paraId="6F7EAE75" w14:textId="1539B9C2" w:rsidR="008030EB" w:rsidRPr="008030EB" w:rsidRDefault="00F93670" w:rsidP="00DA5453">
      <w:pPr>
        <w:rPr>
          <w:sz w:val="24"/>
          <w:szCs w:val="24"/>
        </w:rPr>
      </w:pPr>
      <w:r w:rsidRPr="00F93670">
        <w:rPr>
          <w:b/>
          <w:sz w:val="24"/>
          <w:szCs w:val="24"/>
        </w:rPr>
        <w:t xml:space="preserve">The implementation date for </w:t>
      </w:r>
      <w:r w:rsidR="001509CA">
        <w:rPr>
          <w:b/>
          <w:sz w:val="24"/>
          <w:szCs w:val="24"/>
        </w:rPr>
        <w:t xml:space="preserve">Hand Loaded </w:t>
      </w:r>
      <w:r w:rsidR="00F164D0">
        <w:rPr>
          <w:b/>
          <w:sz w:val="24"/>
          <w:szCs w:val="24"/>
        </w:rPr>
        <w:t xml:space="preserve">Ammunition </w:t>
      </w:r>
      <w:r w:rsidR="001509CA">
        <w:rPr>
          <w:b/>
          <w:sz w:val="24"/>
          <w:szCs w:val="24"/>
        </w:rPr>
        <w:t xml:space="preserve">Certification on both </w:t>
      </w:r>
      <w:r w:rsidRPr="00F93670">
        <w:rPr>
          <w:b/>
          <w:sz w:val="24"/>
          <w:szCs w:val="24"/>
        </w:rPr>
        <w:t>Bisley and MoD ranges is 1</w:t>
      </w:r>
      <w:r w:rsidRPr="00F93670">
        <w:rPr>
          <w:b/>
          <w:sz w:val="24"/>
          <w:szCs w:val="24"/>
          <w:vertAlign w:val="superscript"/>
        </w:rPr>
        <w:t>st</w:t>
      </w:r>
      <w:r w:rsidRPr="00F93670">
        <w:rPr>
          <w:b/>
          <w:sz w:val="24"/>
          <w:szCs w:val="24"/>
        </w:rPr>
        <w:t xml:space="preserve"> June 2024.</w:t>
      </w:r>
      <w:r w:rsidR="008030EB">
        <w:rPr>
          <w:b/>
          <w:sz w:val="24"/>
          <w:szCs w:val="24"/>
        </w:rPr>
        <w:t xml:space="preserve">  </w:t>
      </w:r>
    </w:p>
    <w:sectPr w:rsidR="008030EB" w:rsidRPr="008030EB" w:rsidSect="00F936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53"/>
    <w:rsid w:val="000A137C"/>
    <w:rsid w:val="001509CA"/>
    <w:rsid w:val="00242248"/>
    <w:rsid w:val="0029078A"/>
    <w:rsid w:val="00416CC3"/>
    <w:rsid w:val="006601DE"/>
    <w:rsid w:val="008030EB"/>
    <w:rsid w:val="00A146AB"/>
    <w:rsid w:val="00A6085C"/>
    <w:rsid w:val="00AA58FC"/>
    <w:rsid w:val="00AC31B2"/>
    <w:rsid w:val="00AC769C"/>
    <w:rsid w:val="00BA1FA6"/>
    <w:rsid w:val="00BC2263"/>
    <w:rsid w:val="00BC6D65"/>
    <w:rsid w:val="00C929E6"/>
    <w:rsid w:val="00CE7CC0"/>
    <w:rsid w:val="00D25637"/>
    <w:rsid w:val="00D60B18"/>
    <w:rsid w:val="00DA5453"/>
    <w:rsid w:val="00DF621A"/>
    <w:rsid w:val="00E44653"/>
    <w:rsid w:val="00EB36BF"/>
    <w:rsid w:val="00F164D0"/>
    <w:rsid w:val="00F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F598"/>
  <w15:chartTrackingRefBased/>
  <w15:docId w15:val="{867A88F6-CCCC-4015-B46F-0BE29CDE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8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3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meloadedscc@nra.org.uk" TargetMode="External"/><Relationship Id="rId4" Type="http://schemas.openxmlformats.org/officeDocument/2006/relationships/hyperlink" Target="https://nra.org.uk/wp-content/uploads/NRA-Code-of-Practice-for-Handloading-Firearms-Ammuni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Thatcher</dc:creator>
  <cp:keywords/>
  <dc:description/>
  <cp:lastModifiedBy>Billie Jean Stubbs</cp:lastModifiedBy>
  <cp:revision>2</cp:revision>
  <cp:lastPrinted>2023-10-24T14:49:00Z</cp:lastPrinted>
  <dcterms:created xsi:type="dcterms:W3CDTF">2023-10-28T08:28:00Z</dcterms:created>
  <dcterms:modified xsi:type="dcterms:W3CDTF">2023-10-28T08:28:00Z</dcterms:modified>
</cp:coreProperties>
</file>